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9D84B" w14:textId="60898BB2" w:rsidR="009067B2" w:rsidRPr="00592DE0" w:rsidRDefault="009067B2" w:rsidP="009067B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60</w:t>
      </w:r>
    </w:p>
    <w:p w14:paraId="012B9DDA" w14:textId="77777777" w:rsidR="009067B2" w:rsidRDefault="009067B2" w:rsidP="009067B2">
      <w:pPr>
        <w:pStyle w:val="Header"/>
        <w:rPr>
          <w:sz w:val="22"/>
          <w:szCs w:val="22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</w:p>
    <w:p w14:paraId="01535731" w14:textId="77777777" w:rsidR="009067B2" w:rsidRDefault="009067B2" w:rsidP="009067B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75449F9B" w14:textId="77777777" w:rsidR="009067B2" w:rsidRPr="006E5DD5" w:rsidRDefault="009067B2" w:rsidP="009067B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ABFA79" w14:textId="77777777" w:rsidR="009067B2" w:rsidRPr="006C2E80" w:rsidRDefault="009067B2" w:rsidP="00906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4B4DA89" w14:textId="545197FE" w:rsidR="009067B2" w:rsidRPr="006C2E80" w:rsidRDefault="009067B2" w:rsidP="00906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9067B2">
        <w:rPr>
          <w:rFonts w:ascii="Arial" w:eastAsia="Batang" w:hAnsi="Arial" w:cs="Arial"/>
          <w:b/>
          <w:sz w:val="24"/>
          <w:szCs w:val="24"/>
          <w:lang w:eastAsia="zh-CN"/>
        </w:rPr>
        <w:t>Study on CHF Segmentation</w:t>
      </w:r>
    </w:p>
    <w:p w14:paraId="193086CC" w14:textId="77777777" w:rsidR="009067B2" w:rsidRPr="006C2E80" w:rsidRDefault="009067B2" w:rsidP="00906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3B1E65D3" w:rsidR="006C2E80" w:rsidRPr="006C2E80" w:rsidRDefault="009067B2" w:rsidP="009067B2">
      <w:pPr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3119D2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A222C3">
        <w:t xml:space="preserve">Study on </w:t>
      </w:r>
      <w:r w:rsidR="003C7BF9" w:rsidRPr="003C7BF9">
        <w:t xml:space="preserve">CHF </w:t>
      </w:r>
      <w:r w:rsidR="0071766B">
        <w:t>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299E357B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proofErr w:type="spellStart"/>
      <w:r w:rsidR="003C7BF9">
        <w:t>FS_CHF</w:t>
      </w:r>
      <w:r w:rsidR="0071766B">
        <w:t>Seg</w:t>
      </w:r>
      <w:proofErr w:type="spellEnd"/>
    </w:p>
    <w:p w14:paraId="0D12AE1F" w14:textId="1078D349" w:rsidR="00B078D6" w:rsidRDefault="00B078D6" w:rsidP="006C2E80">
      <w:pPr>
        <w:pStyle w:val="Guidance"/>
      </w:pPr>
    </w:p>
    <w:p w14:paraId="679E2B2D" w14:textId="0053689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DD5607">
        <w:t>980026</w:t>
      </w:r>
    </w:p>
    <w:p w14:paraId="20AE909D" w14:textId="11D8D679" w:rsidR="00B078D6" w:rsidRDefault="00B078D6" w:rsidP="006C2E80">
      <w:pPr>
        <w:pStyle w:val="Guidance"/>
      </w:pPr>
    </w:p>
    <w:p w14:paraId="63EE9719" w14:textId="1B3B6F3A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>
        <w:rPr>
          <w:i/>
          <w:iCs/>
        </w:rPr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BECD918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6A8A018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656056BF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89D6D8D" w:rsidR="00BF7C9D" w:rsidRPr="00662741" w:rsidRDefault="003C7BF9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E1EC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C56298C" w:rsidR="003C7BF9" w:rsidRDefault="003C7BF9" w:rsidP="003C7BF9">
            <w:pPr>
              <w:pStyle w:val="TAL"/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7DA09D5" w14:textId="77777777" w:rsidR="007A0E9E" w:rsidRDefault="00B32F42" w:rsidP="00B32F42">
      <w:pPr>
        <w:rPr>
          <w:sz w:val="18"/>
          <w:szCs w:val="18"/>
          <w:lang w:eastAsia="zh-CN"/>
        </w:rPr>
      </w:pPr>
      <w:r w:rsidRPr="00DE10E6">
        <w:rPr>
          <w:rFonts w:hint="eastAsia"/>
          <w:sz w:val="18"/>
          <w:szCs w:val="18"/>
          <w:lang w:eastAsia="zh-CN"/>
        </w:rPr>
        <w:t>This</w:t>
      </w:r>
      <w:r w:rsidRPr="00DE10E6">
        <w:rPr>
          <w:sz w:val="18"/>
          <w:szCs w:val="18"/>
          <w:lang w:eastAsia="zh-CN"/>
        </w:rPr>
        <w:t xml:space="preserve"> </w:t>
      </w:r>
      <w:r w:rsidRPr="00DE10E6">
        <w:rPr>
          <w:rFonts w:hint="eastAsia"/>
          <w:sz w:val="18"/>
          <w:szCs w:val="18"/>
          <w:lang w:eastAsia="zh-CN"/>
        </w:rPr>
        <w:t>study</w:t>
      </w:r>
      <w:r w:rsidRPr="00DE10E6">
        <w:rPr>
          <w:sz w:val="18"/>
          <w:szCs w:val="18"/>
          <w:lang w:eastAsia="zh-CN"/>
        </w:rPr>
        <w:t xml:space="preserve"> item </w:t>
      </w:r>
      <w:r w:rsidRPr="00DE10E6">
        <w:rPr>
          <w:rFonts w:hint="eastAsia"/>
          <w:sz w:val="18"/>
          <w:szCs w:val="18"/>
          <w:lang w:eastAsia="zh-CN"/>
        </w:rPr>
        <w:t>aims</w:t>
      </w:r>
      <w:r w:rsidRPr="00DE10E6">
        <w:rPr>
          <w:sz w:val="18"/>
          <w:szCs w:val="18"/>
          <w:lang w:eastAsia="zh-CN"/>
        </w:rPr>
        <w:t xml:space="preserve"> </w:t>
      </w:r>
      <w:r w:rsidRPr="00DE10E6">
        <w:rPr>
          <w:rFonts w:hint="eastAsia"/>
          <w:sz w:val="18"/>
          <w:szCs w:val="18"/>
          <w:lang w:eastAsia="zh-CN"/>
        </w:rPr>
        <w:t>to</w:t>
      </w:r>
      <w:r w:rsidRPr="00DE10E6">
        <w:rPr>
          <w:sz w:val="18"/>
          <w:szCs w:val="18"/>
          <w:lang w:eastAsia="zh-CN"/>
        </w:rPr>
        <w:t xml:space="preserve"> </w:t>
      </w:r>
      <w:r w:rsidRPr="00DE10E6">
        <w:rPr>
          <w:rFonts w:hint="eastAsia"/>
          <w:sz w:val="18"/>
          <w:szCs w:val="18"/>
          <w:lang w:eastAsia="zh-CN"/>
        </w:rPr>
        <w:t>study</w:t>
      </w:r>
      <w:r w:rsidRPr="00DE10E6"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 xml:space="preserve">how </w:t>
      </w:r>
      <w:r w:rsidR="007A0E9E">
        <w:rPr>
          <w:sz w:val="18"/>
          <w:szCs w:val="18"/>
          <w:lang w:eastAsia="zh-CN"/>
        </w:rPr>
        <w:t>to enhance CHF discovery and selection.</w:t>
      </w:r>
    </w:p>
    <w:p w14:paraId="3EE08CE6" w14:textId="39D57B33" w:rsidR="007A0E9E" w:rsidRPr="007A0E9E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 xml:space="preserve">Currently SUPI is used for NRF based discovery of CHF. The CHF discovery mechanism does not support discovery of a CHF by the NF consumers like the SMF, the AMF, the SMSF and the PCF based on information about network segments that the CHF belongs to. For example: </w:t>
      </w:r>
    </w:p>
    <w:p w14:paraId="478A1F28" w14:textId="6D8EEC74" w:rsidR="007A0E9E" w:rsidRPr="007A0E9E" w:rsidRDefault="007A0E9E" w:rsidP="007A0E9E">
      <w:pPr>
        <w:pStyle w:val="ListParagraph"/>
        <w:numPr>
          <w:ilvl w:val="0"/>
          <w:numId w:val="20"/>
        </w:num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 xml:space="preserve">In a network deployment it may be possible that group(s) of CHF(s) is deployed for supporting charging of enterprise customers. </w:t>
      </w:r>
    </w:p>
    <w:p w14:paraId="18DA25F0" w14:textId="15AA01B7" w:rsidR="007A0E9E" w:rsidRPr="007A0E9E" w:rsidRDefault="007A0E9E" w:rsidP="007A0E9E">
      <w:pPr>
        <w:pStyle w:val="ListParagraph"/>
        <w:numPr>
          <w:ilvl w:val="0"/>
          <w:numId w:val="20"/>
        </w:num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>It may be also possible to deploy group(s) of CHF(s) to support charging for customers belonging to specific branch</w:t>
      </w:r>
      <w:r w:rsidR="001434A1">
        <w:rPr>
          <w:sz w:val="18"/>
          <w:szCs w:val="18"/>
          <w:lang w:eastAsia="zh-CN"/>
        </w:rPr>
        <w:t>es</w:t>
      </w:r>
      <w:r w:rsidRPr="007A0E9E">
        <w:rPr>
          <w:sz w:val="18"/>
          <w:szCs w:val="18"/>
          <w:lang w:eastAsia="zh-CN"/>
        </w:rPr>
        <w:t xml:space="preserve"> of the operator.</w:t>
      </w:r>
    </w:p>
    <w:p w14:paraId="03EE2AF4" w14:textId="14C80ED7" w:rsidR="007A0E9E" w:rsidRPr="007A0E9E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>The SUPI based CHF discovery through NRF is not efficient in such network deployments and a Group ID based CHF discovery is needed. Although in 3GPP Rel-17 the CHF can register with the NRF using CHF-Group-ID (along other parameters such as CHF-Hostname, IP Address etc.) and an NF consumers can use CHF-Group-ID during CHF discovery process through the NRF, the current specification is not sufficient to support the above use cases because:</w:t>
      </w:r>
    </w:p>
    <w:p w14:paraId="62F2800C" w14:textId="6CCDE484" w:rsidR="007A0E9E" w:rsidRPr="007A0E9E" w:rsidRDefault="007A0E9E" w:rsidP="007A0E9E">
      <w:pPr>
        <w:pStyle w:val="ListParagraph"/>
        <w:numPr>
          <w:ilvl w:val="0"/>
          <w:numId w:val="20"/>
        </w:num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>The NF consumers like the SMF, the AMF, the SMSF and the PCF does not have CHF-Group-ID information associated with UE.</w:t>
      </w:r>
    </w:p>
    <w:p w14:paraId="0C27290D" w14:textId="3E9BD55B" w:rsidR="007A0E9E" w:rsidRPr="007A0E9E" w:rsidRDefault="007A0E9E" w:rsidP="007A0E9E">
      <w:pPr>
        <w:pStyle w:val="ListParagraph"/>
        <w:numPr>
          <w:ilvl w:val="0"/>
          <w:numId w:val="20"/>
        </w:num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>Group ID Mapping stored in UDR is not accessible to all NF consumers (e.g. AMF, SMF etc.). This also requires the UDR to store/maintain the mapping of all the subscribers in the network to the CHF-Group-ID</w:t>
      </w:r>
    </w:p>
    <w:p w14:paraId="555E7F49" w14:textId="77777777" w:rsidR="007A0E9E" w:rsidRPr="007A0E9E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>The AM and SM subscription data in the UDM includes a "Charging Characteristics" information that may also contain CHF address(es) selection information; however, the encoding is not standardized and is freely defined by Operators.</w:t>
      </w:r>
    </w:p>
    <w:p w14:paraId="0CA69E13" w14:textId="335420A2" w:rsidR="006C2E80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 xml:space="preserve">Additional CHF selection data providing information on CHF segmentation or grouping in the deployment will benefit the NF consumers by allowing them to perform CHF discovery </w:t>
      </w:r>
      <w:r w:rsidR="001434A1">
        <w:rPr>
          <w:sz w:val="18"/>
          <w:szCs w:val="18"/>
          <w:lang w:eastAsia="zh-CN"/>
        </w:rPr>
        <w:t>based on segmentation</w:t>
      </w:r>
      <w:r w:rsidRPr="007A0E9E">
        <w:rPr>
          <w:sz w:val="18"/>
          <w:szCs w:val="18"/>
          <w:lang w:eastAsia="zh-CN"/>
        </w:rPr>
        <w:t>. One enhancement that is required is to extend the subscription data (e.g. policy control subscription information in UDR or UE's subscription data in the UDM) to include the CHF-Group-ID information in order to enable the NF consumers like the SMF, the AMF, the SMSF and the PCF to perform CHF discovery and selection using this CHF-Group-ID. The subscription data extension in UDM/UDR should support to further extend the CHF selection information with additional data that may be required in future.</w:t>
      </w:r>
    </w:p>
    <w:p w14:paraId="36CED997" w14:textId="7A934BE9" w:rsidR="007A0E9E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 xml:space="preserve">TS 32.290 and </w:t>
      </w:r>
      <w:r>
        <w:rPr>
          <w:sz w:val="18"/>
          <w:szCs w:val="18"/>
          <w:lang w:eastAsia="zh-CN"/>
        </w:rPr>
        <w:t xml:space="preserve">TS </w:t>
      </w:r>
      <w:r w:rsidRPr="007A0E9E">
        <w:rPr>
          <w:sz w:val="18"/>
          <w:szCs w:val="18"/>
          <w:lang w:eastAsia="zh-CN"/>
        </w:rPr>
        <w:t xml:space="preserve">29.510 contains the definition of CHF Group ID for </w:t>
      </w:r>
      <w:r>
        <w:rPr>
          <w:sz w:val="18"/>
          <w:szCs w:val="18"/>
          <w:lang w:eastAsia="zh-CN"/>
        </w:rPr>
        <w:t>NF</w:t>
      </w:r>
      <w:r w:rsidRPr="007A0E9E">
        <w:rPr>
          <w:sz w:val="18"/>
          <w:szCs w:val="18"/>
          <w:lang w:eastAsia="zh-CN"/>
        </w:rPr>
        <w:t xml:space="preserve"> consumers</w:t>
      </w:r>
      <w:r>
        <w:rPr>
          <w:sz w:val="18"/>
          <w:szCs w:val="18"/>
          <w:lang w:eastAsia="zh-CN"/>
        </w:rPr>
        <w:t xml:space="preserve"> which is not sufficient for CHF segmentation, </w:t>
      </w:r>
      <w:r w:rsidR="001434A1">
        <w:rPr>
          <w:sz w:val="18"/>
          <w:szCs w:val="18"/>
          <w:lang w:eastAsia="zh-CN"/>
        </w:rPr>
        <w:t>and it needs to be further evaluated</w:t>
      </w:r>
      <w:r>
        <w:rPr>
          <w:sz w:val="18"/>
          <w:szCs w:val="18"/>
          <w:lang w:eastAsia="zh-CN"/>
        </w:rPr>
        <w:t>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68FA925" w14:textId="77777777" w:rsidR="00B32F42" w:rsidRDefault="00B32F42" w:rsidP="00B32F42">
      <w:pPr>
        <w:rPr>
          <w:sz w:val="18"/>
          <w:lang w:eastAsia="zh-CN"/>
        </w:rPr>
      </w:pPr>
      <w:r w:rsidRPr="00790429">
        <w:rPr>
          <w:sz w:val="18"/>
          <w:lang w:eastAsia="zh-CN"/>
        </w:rPr>
        <w:t>The objective of the study is to:</w:t>
      </w:r>
    </w:p>
    <w:p w14:paraId="0058EEC6" w14:textId="1A72B6B1" w:rsidR="00B32F42" w:rsidRPr="00D5304E" w:rsidRDefault="00B32F42" w:rsidP="00B32F42">
      <w:pPr>
        <w:numPr>
          <w:ilvl w:val="0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 xml:space="preserve">Identify </w:t>
      </w:r>
      <w:r w:rsidRPr="004638A7">
        <w:rPr>
          <w:sz w:val="18"/>
          <w:lang w:eastAsia="zh-CN"/>
        </w:rPr>
        <w:t>new charging scenarios and requirements</w:t>
      </w:r>
      <w:r>
        <w:rPr>
          <w:rFonts w:hint="eastAsia"/>
          <w:sz w:val="18"/>
          <w:lang w:eastAsia="zh-CN"/>
        </w:rPr>
        <w:t xml:space="preserve"> </w:t>
      </w:r>
      <w:r w:rsidR="0071766B">
        <w:rPr>
          <w:sz w:val="18"/>
          <w:lang w:eastAsia="zh-CN"/>
        </w:rPr>
        <w:t>which makes use of</w:t>
      </w:r>
      <w:r>
        <w:rPr>
          <w:sz w:val="18"/>
          <w:lang w:eastAsia="zh-CN"/>
        </w:rPr>
        <w:t xml:space="preserve"> </w:t>
      </w:r>
      <w:r w:rsidR="007A0E9E">
        <w:rPr>
          <w:sz w:val="18"/>
          <w:lang w:eastAsia="zh-CN"/>
        </w:rPr>
        <w:t>CHF Segmentation.</w:t>
      </w:r>
      <w:r w:rsidRPr="00D5304E">
        <w:rPr>
          <w:sz w:val="18"/>
          <w:lang w:eastAsia="zh-CN"/>
        </w:rPr>
        <w:t xml:space="preserve"> </w:t>
      </w:r>
    </w:p>
    <w:p w14:paraId="6ECCDEFE" w14:textId="7F76A8AB" w:rsidR="00B32F42" w:rsidRPr="00B338E1" w:rsidRDefault="00B32F42" w:rsidP="00B32F42">
      <w:pPr>
        <w:pStyle w:val="B1"/>
        <w:numPr>
          <w:ilvl w:val="0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>study the p</w:t>
      </w:r>
      <w:r w:rsidRPr="006E4134">
        <w:rPr>
          <w:sz w:val="18"/>
          <w:lang w:eastAsia="zh-CN"/>
        </w:rPr>
        <w:t>otential charging solutions</w:t>
      </w:r>
      <w:r>
        <w:rPr>
          <w:sz w:val="18"/>
          <w:lang w:eastAsia="zh-CN"/>
        </w:rPr>
        <w:t xml:space="preserve"> which </w:t>
      </w:r>
      <w:r w:rsidR="007A0E9E">
        <w:rPr>
          <w:sz w:val="18"/>
          <w:lang w:eastAsia="zh-CN"/>
        </w:rPr>
        <w:t xml:space="preserve">make use of </w:t>
      </w:r>
      <w:r>
        <w:rPr>
          <w:sz w:val="18"/>
          <w:lang w:eastAsia="zh-CN"/>
        </w:rPr>
        <w:t xml:space="preserve">CHF </w:t>
      </w:r>
      <w:r w:rsidR="007A0E9E">
        <w:rPr>
          <w:sz w:val="18"/>
          <w:lang w:eastAsia="zh-CN"/>
        </w:rPr>
        <w:t>Segmentation</w:t>
      </w:r>
      <w:r>
        <w:rPr>
          <w:sz w:val="18"/>
          <w:lang w:eastAsia="zh-CN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1766B" w:rsidRPr="009067B2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F17272D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3808E4FB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TR 28.xxx</w:t>
            </w:r>
          </w:p>
        </w:tc>
        <w:tc>
          <w:tcPr>
            <w:tcW w:w="2409" w:type="dxa"/>
          </w:tcPr>
          <w:p w14:paraId="05C7C805" w14:textId="3565F6EB" w:rsidR="0071766B" w:rsidRPr="006C2E80" w:rsidRDefault="0071766B" w:rsidP="0071766B">
            <w:pPr>
              <w:pStyle w:val="Guidance"/>
              <w:spacing w:after="0"/>
            </w:pPr>
            <w:r>
              <w:t>Study</w:t>
            </w:r>
            <w:r w:rsidRPr="003C7BF9">
              <w:t xml:space="preserve"> on CHF </w:t>
            </w:r>
            <w:r>
              <w:t>Segmentation</w:t>
            </w:r>
          </w:p>
        </w:tc>
        <w:tc>
          <w:tcPr>
            <w:tcW w:w="993" w:type="dxa"/>
          </w:tcPr>
          <w:p w14:paraId="4C2BA6D3" w14:textId="77777777" w:rsidR="0071766B" w:rsidRPr="0096170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</w:t>
            </w:r>
            <w:r>
              <w:rPr>
                <w:i/>
              </w:rPr>
              <w:t>9</w:t>
            </w:r>
          </w:p>
          <w:p w14:paraId="2D7CEA56" w14:textId="4B9B7BEA" w:rsidR="0071766B" w:rsidRPr="0071766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>
              <w:rPr>
                <w:i/>
              </w:rPr>
              <w:t>Mar</w:t>
            </w:r>
            <w:r w:rsidRPr="0096170B">
              <w:rPr>
                <w:i/>
              </w:rPr>
              <w:t xml:space="preserve"> 202</w:t>
            </w:r>
            <w:r>
              <w:rPr>
                <w:i/>
              </w:rPr>
              <w:t>3</w:t>
            </w:r>
            <w:r w:rsidRPr="0096170B">
              <w:rPr>
                <w:i/>
              </w:rPr>
              <w:t>)</w:t>
            </w:r>
          </w:p>
        </w:tc>
        <w:tc>
          <w:tcPr>
            <w:tcW w:w="1074" w:type="dxa"/>
          </w:tcPr>
          <w:p w14:paraId="47484899" w14:textId="5491A644" w:rsidR="0071766B" w:rsidRPr="006C2E80" w:rsidRDefault="0071766B" w:rsidP="0071766B">
            <w:pPr>
              <w:pStyle w:val="Guidance"/>
              <w:spacing w:after="0"/>
            </w:pPr>
            <w:r w:rsidRPr="00092065">
              <w:rPr>
                <w:i w:val="0"/>
              </w:rPr>
              <w:t>TSG SA#</w:t>
            </w:r>
            <w:r>
              <w:rPr>
                <w:i w:val="0"/>
              </w:rPr>
              <w:t>10</w:t>
            </w:r>
            <w:r w:rsidR="00A8358E">
              <w:rPr>
                <w:i w:val="0"/>
              </w:rPr>
              <w:t>1</w:t>
            </w:r>
            <w:r w:rsidRPr="00092065">
              <w:rPr>
                <w:i w:val="0"/>
              </w:rPr>
              <w:t xml:space="preserve"> (</w:t>
            </w:r>
            <w:r w:rsidR="00A8358E">
              <w:rPr>
                <w:i w:val="0"/>
              </w:rPr>
              <w:t xml:space="preserve">Sep </w:t>
            </w:r>
            <w:r w:rsidRPr="00092065">
              <w:rPr>
                <w:i w:val="0"/>
              </w:rPr>
              <w:t>202</w:t>
            </w:r>
            <w:r>
              <w:rPr>
                <w:i w:val="0"/>
              </w:rPr>
              <w:t>3</w:t>
            </w:r>
            <w:r w:rsidRPr="00092065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160081" w14:textId="145173C7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  <w:lang w:val="pt-PT"/>
              </w:rPr>
            </w:pPr>
            <w:r w:rsidRPr="003C7BF9">
              <w:rPr>
                <w:i w:val="0"/>
                <w:iCs/>
                <w:lang w:val="pt-PT"/>
              </w:rPr>
              <w:t xml:space="preserve">João Rodrigues, Nokia, </w:t>
            </w:r>
            <w:hyperlink r:id="rId11" w:history="1">
              <w:r w:rsidRPr="003C7BF9">
                <w:rPr>
                  <w:rStyle w:val="Hyperlink"/>
                  <w:i w:val="0"/>
                  <w:iCs/>
                  <w:lang w:val="pt-PT"/>
                </w:rPr>
                <w:t>joao.a.rodrigues@nokia.com</w:t>
              </w:r>
            </w:hyperlink>
            <w:r w:rsidRPr="003C7BF9">
              <w:rPr>
                <w:i w:val="0"/>
                <w:iCs/>
                <w:lang w:val="pt-PT"/>
              </w:rPr>
              <w:t xml:space="preserve"> </w:t>
            </w:r>
          </w:p>
        </w:tc>
      </w:tr>
      <w:tr w:rsidR="006C2E80" w:rsidRPr="009067B2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134" w:type="dxa"/>
          </w:tcPr>
          <w:p w14:paraId="43E70D9D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409" w:type="dxa"/>
          </w:tcPr>
          <w:p w14:paraId="12022B30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993" w:type="dxa"/>
          </w:tcPr>
          <w:p w14:paraId="783F7A2B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074" w:type="dxa"/>
          </w:tcPr>
          <w:p w14:paraId="363ECA7E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186" w:type="dxa"/>
          </w:tcPr>
          <w:p w14:paraId="21EB1BD1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</w:tr>
    </w:tbl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DEBA72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39151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3876F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C63697F" w:rsidR="00C03E01" w:rsidRPr="003C7BF9" w:rsidRDefault="003C7BF9" w:rsidP="006C2E80">
      <w:pPr>
        <w:pStyle w:val="Guidance"/>
        <w:rPr>
          <w:i w:val="0"/>
          <w:iCs/>
          <w:lang w:val="pt-PT"/>
        </w:rPr>
      </w:pPr>
      <w:r w:rsidRPr="003C7BF9">
        <w:rPr>
          <w:i w:val="0"/>
          <w:iCs/>
          <w:lang w:val="pt-PT"/>
        </w:rPr>
        <w:t xml:space="preserve">João Rodrigues, Nokia, </w:t>
      </w:r>
      <w:hyperlink r:id="rId12" w:history="1">
        <w:r w:rsidRPr="003C7BF9">
          <w:rPr>
            <w:rStyle w:val="Hyperlink"/>
            <w:i w:val="0"/>
            <w:iCs/>
            <w:lang w:val="pt-PT"/>
          </w:rPr>
          <w:t>joao.a.rodrigues@nokia.com</w:t>
        </w:r>
      </w:hyperlink>
      <w:r w:rsidRPr="003C7BF9">
        <w:rPr>
          <w:i w:val="0"/>
          <w:iCs/>
          <w:lang w:val="pt-PT"/>
        </w:rPr>
        <w:t xml:space="preserve"> 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9DA9B89" w:rsidR="00174617" w:rsidRPr="00A8358E" w:rsidRDefault="001434A1" w:rsidP="006C2E80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="00BD4BE2">
        <w:rPr>
          <w:i w:val="0"/>
          <w:iCs/>
        </w:rPr>
        <w:t>he following aspects</w:t>
      </w:r>
      <w:r>
        <w:rPr>
          <w:i w:val="0"/>
          <w:iCs/>
        </w:rPr>
        <w:t xml:space="preserve"> are potentially analysed by SA2</w:t>
      </w:r>
      <w:r w:rsidR="00A8358E" w:rsidRPr="00A8358E">
        <w:rPr>
          <w:i w:val="0"/>
          <w:iCs/>
        </w:rPr>
        <w:t>:</w:t>
      </w:r>
    </w:p>
    <w:p w14:paraId="21B30AA7" w14:textId="2D8D7FCB" w:rsidR="00A8358E" w:rsidRDefault="00A8358E" w:rsidP="00A8358E">
      <w:pPr>
        <w:pStyle w:val="Guidance"/>
        <w:numPr>
          <w:ilvl w:val="0"/>
          <w:numId w:val="22"/>
        </w:numPr>
        <w:rPr>
          <w:i w:val="0"/>
          <w:iCs/>
        </w:rPr>
      </w:pPr>
      <w:r w:rsidRPr="00A8358E">
        <w:rPr>
          <w:i w:val="0"/>
          <w:iCs/>
        </w:rPr>
        <w:t>SDM resource structure</w:t>
      </w:r>
      <w:r>
        <w:rPr>
          <w:i w:val="0"/>
          <w:iCs/>
        </w:rPr>
        <w:t xml:space="preserve"> enhancement</w:t>
      </w:r>
      <w:r w:rsidR="00D624DE">
        <w:rPr>
          <w:i w:val="0"/>
          <w:iCs/>
        </w:rPr>
        <w:t xml:space="preserve"> </w:t>
      </w:r>
    </w:p>
    <w:p w14:paraId="1E55B9D3" w14:textId="3067FFD4" w:rsidR="00A8358E" w:rsidRDefault="00BD4BE2" w:rsidP="00A8358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 xml:space="preserve">Implications on PCF, </w:t>
      </w:r>
      <w:r w:rsidR="00A8358E" w:rsidRPr="00A8358E">
        <w:rPr>
          <w:i w:val="0"/>
          <w:iCs/>
        </w:rPr>
        <w:t xml:space="preserve">SMF, AMF, SMSF </w:t>
      </w:r>
      <w:r>
        <w:rPr>
          <w:i w:val="0"/>
          <w:iCs/>
        </w:rPr>
        <w:t>and NEF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8D7EEF" w:rsidR="001434A1" w:rsidRDefault="001434A1" w:rsidP="001434A1">
            <w:pPr>
              <w:pStyle w:val="TAL"/>
            </w:pPr>
            <w:r>
              <w:t>Amdocs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94B5817" w:rsidR="001434A1" w:rsidRDefault="001434A1" w:rsidP="001434A1">
            <w:pPr>
              <w:pStyle w:val="TAL"/>
            </w:pPr>
            <w:r>
              <w:t>China Mobile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7F25D9" w:rsidR="001434A1" w:rsidRDefault="001434A1" w:rsidP="001434A1">
            <w:pPr>
              <w:pStyle w:val="TAL"/>
            </w:pPr>
            <w:r>
              <w:t>Ericsson LM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0ADBD837" w:rsidR="001434A1" w:rsidRDefault="001434A1" w:rsidP="001434A1">
            <w:pPr>
              <w:pStyle w:val="TAL"/>
            </w:pPr>
            <w:r>
              <w:t>Huawei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7652366F" w:rsidR="001434A1" w:rsidRDefault="001434A1" w:rsidP="001434A1">
            <w:pPr>
              <w:pStyle w:val="TAL"/>
            </w:pPr>
            <w:r>
              <w:t>MATRIXX Software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4AFF2DF2" w:rsidR="001434A1" w:rsidRDefault="001434A1" w:rsidP="001434A1">
            <w:pPr>
              <w:pStyle w:val="TAL"/>
            </w:pPr>
            <w:r>
              <w:t>Nokia</w:t>
            </w: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3A926CDD" w:rsidR="001434A1" w:rsidRDefault="001434A1" w:rsidP="001434A1">
            <w:pPr>
              <w:pStyle w:val="TAL"/>
            </w:pPr>
            <w:r>
              <w:t>Nokia Shanghai Bell</w:t>
            </w: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1E672CDC" w:rsidR="001434A1" w:rsidRDefault="001434A1" w:rsidP="001434A1">
            <w:pPr>
              <w:pStyle w:val="TAL"/>
            </w:pPr>
            <w:r>
              <w:t>Verizon UK Ltd</w:t>
            </w: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54988AA1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88BEE" w14:textId="77777777" w:rsidR="002029D3" w:rsidRDefault="002029D3">
      <w:r>
        <w:separator/>
      </w:r>
    </w:p>
  </w:endnote>
  <w:endnote w:type="continuationSeparator" w:id="0">
    <w:p w14:paraId="028CFD75" w14:textId="77777777" w:rsidR="002029D3" w:rsidRDefault="0020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7124" w14:textId="77777777" w:rsidR="002029D3" w:rsidRDefault="002029D3">
      <w:r>
        <w:separator/>
      </w:r>
    </w:p>
  </w:footnote>
  <w:footnote w:type="continuationSeparator" w:id="0">
    <w:p w14:paraId="314F3455" w14:textId="77777777" w:rsidR="002029D3" w:rsidRDefault="00202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7"/>
  </w:num>
  <w:num w:numId="3" w16cid:durableId="731462828">
    <w:abstractNumId w:val="16"/>
  </w:num>
  <w:num w:numId="4" w16cid:durableId="84768637">
    <w:abstractNumId w:val="14"/>
  </w:num>
  <w:num w:numId="5" w16cid:durableId="26607665">
    <w:abstractNumId w:val="21"/>
  </w:num>
  <w:num w:numId="6" w16cid:durableId="1463038067">
    <w:abstractNumId w:val="19"/>
  </w:num>
  <w:num w:numId="7" w16cid:durableId="1608345170">
    <w:abstractNumId w:val="12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  <w:num w:numId="18" w16cid:durableId="530415379">
    <w:abstractNumId w:val="13"/>
  </w:num>
  <w:num w:numId="19" w16cid:durableId="1119568105">
    <w:abstractNumId w:val="18"/>
  </w:num>
  <w:num w:numId="20" w16cid:durableId="2112236933">
    <w:abstractNumId w:val="20"/>
  </w:num>
  <w:num w:numId="21" w16cid:durableId="20979611">
    <w:abstractNumId w:val="15"/>
  </w:num>
  <w:num w:numId="22" w16cid:durableId="14349833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71925"/>
    <w:rsid w:val="00173998"/>
    <w:rsid w:val="00174617"/>
    <w:rsid w:val="001759A7"/>
    <w:rsid w:val="001A4192"/>
    <w:rsid w:val="001A7910"/>
    <w:rsid w:val="001C110B"/>
    <w:rsid w:val="001C5BBC"/>
    <w:rsid w:val="001C5C86"/>
    <w:rsid w:val="001C718D"/>
    <w:rsid w:val="001E14C4"/>
    <w:rsid w:val="001F7D5F"/>
    <w:rsid w:val="001F7EB4"/>
    <w:rsid w:val="002000C2"/>
    <w:rsid w:val="002029D3"/>
    <w:rsid w:val="00205F25"/>
    <w:rsid w:val="00220B7F"/>
    <w:rsid w:val="00221B1E"/>
    <w:rsid w:val="002249B4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7A1A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4E7A82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6F46"/>
    <w:rsid w:val="0075252A"/>
    <w:rsid w:val="00764B84"/>
    <w:rsid w:val="00765028"/>
    <w:rsid w:val="0078034D"/>
    <w:rsid w:val="007857BA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13F2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67B2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2C3"/>
    <w:rsid w:val="00A226C6"/>
    <w:rsid w:val="00A27912"/>
    <w:rsid w:val="00A338A3"/>
    <w:rsid w:val="00A339CF"/>
    <w:rsid w:val="00A35110"/>
    <w:rsid w:val="00A36378"/>
    <w:rsid w:val="00A40015"/>
    <w:rsid w:val="00A47445"/>
    <w:rsid w:val="00A60D86"/>
    <w:rsid w:val="00A6656B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F42"/>
    <w:rsid w:val="00B344D8"/>
    <w:rsid w:val="00B447A2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2894"/>
    <w:rsid w:val="00D06117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607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B3E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ao.a.rodrigue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32.291_CR0429_(Rel-17)_TEI16, 5GS_Ph1-SBI_CH</cp:lastModifiedBy>
  <cp:revision>2</cp:revision>
  <cp:lastPrinted>2000-02-29T11:31:00Z</cp:lastPrinted>
  <dcterms:created xsi:type="dcterms:W3CDTF">2022-12-01T15:04:00Z</dcterms:created>
  <dcterms:modified xsi:type="dcterms:W3CDTF">2022-12-01T15:04:00Z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